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Style w:val="cat-UserDefinedgrp-21rplc-0"/>
          <w:rFonts w:ascii="Times New Roman" w:eastAsia="Times New Roman" w:hAnsi="Times New Roman" w:cs="Times New Roman"/>
        </w:rPr>
        <w:t>...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Г.П.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</w:t>
      </w:r>
      <w:r>
        <w:rPr>
          <w:rFonts w:ascii="Times New Roman" w:eastAsia="Times New Roman" w:hAnsi="Times New Roman" w:cs="Times New Roman"/>
        </w:rPr>
        <w:t xml:space="preserve"> в порядке </w:t>
      </w:r>
      <w:r>
        <w:rPr>
          <w:rFonts w:ascii="Times New Roman" w:eastAsia="Times New Roman" w:hAnsi="Times New Roman" w:cs="Times New Roman"/>
        </w:rPr>
        <w:t xml:space="preserve">упрощенного </w:t>
      </w:r>
      <w:r>
        <w:rPr>
          <w:rFonts w:ascii="Times New Roman" w:eastAsia="Times New Roman" w:hAnsi="Times New Roman" w:cs="Times New Roman"/>
        </w:rPr>
        <w:t xml:space="preserve">производства гражданское дело по иску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Югорского фонда капитального ремонта многоквартирных домов </w:t>
      </w:r>
      <w:r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>Магонову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2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</w:t>
      </w:r>
      <w:r>
        <w:rPr>
          <w:rFonts w:ascii="Times New Roman" w:eastAsia="Times New Roman" w:hAnsi="Times New Roman" w:cs="Times New Roman"/>
        </w:rPr>
        <w:t>взносам на капитальный ремонт общего имущества в многоквартирном доме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ст. ст. 232.2, 232.4 ГПК РФ, 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Югорского фонда капитального ремонта многоквартирных домов (ИНН </w:t>
      </w:r>
      <w:r>
        <w:rPr>
          <w:rStyle w:val="cat-UserDefinedgrp-2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к </w:t>
      </w:r>
      <w:r>
        <w:rPr>
          <w:rFonts w:ascii="Times New Roman" w:eastAsia="Times New Roman" w:hAnsi="Times New Roman" w:cs="Times New Roman"/>
        </w:rPr>
        <w:t>Магонову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2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 xml:space="preserve">СНИЛС </w:t>
      </w:r>
      <w:r>
        <w:rPr>
          <w:rStyle w:val="cat-UserDefinedgrp-24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о взыскании задолженности по </w:t>
      </w:r>
      <w:r>
        <w:rPr>
          <w:rFonts w:ascii="Times New Roman" w:eastAsia="Times New Roman" w:hAnsi="Times New Roman" w:cs="Times New Roman"/>
        </w:rPr>
        <w:t xml:space="preserve">взносам на капитальный ремонт общего имущества в многоквартирном доме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>Магонова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6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Югорского фонда капитального ремонта многоквартирных домов задолженность по взносам на капитальный ремонт общего имущества в многоквартирном доме по адресу: г. Сургут, ул. </w:t>
      </w:r>
      <w:r>
        <w:rPr>
          <w:rStyle w:val="cat-UserDefinedgrp-27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пропорционально </w:t>
      </w:r>
      <w:r>
        <w:rPr>
          <w:rFonts w:ascii="Times New Roman" w:eastAsia="Times New Roman" w:hAnsi="Times New Roman" w:cs="Times New Roman"/>
        </w:rPr>
        <w:t>1/4</w:t>
      </w:r>
      <w:r>
        <w:rPr>
          <w:rFonts w:ascii="Times New Roman" w:eastAsia="Times New Roman" w:hAnsi="Times New Roman" w:cs="Times New Roman"/>
        </w:rPr>
        <w:t xml:space="preserve"> доли в праве собственности, </w:t>
      </w:r>
      <w:r>
        <w:rPr>
          <w:rFonts w:ascii="Times New Roman" w:eastAsia="Times New Roman" w:hAnsi="Times New Roman" w:cs="Times New Roman"/>
        </w:rPr>
        <w:t xml:space="preserve">с учетом сроков исковой давности, </w:t>
      </w:r>
      <w:r>
        <w:rPr>
          <w:rFonts w:ascii="Times New Roman" w:eastAsia="Times New Roman" w:hAnsi="Times New Roman" w:cs="Times New Roman"/>
        </w:rPr>
        <w:t>за период с 01.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06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в размере </w:t>
      </w:r>
      <w:r>
        <w:rPr>
          <w:rStyle w:val="cat-UserDefinedgrp-28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., пени за просрочку обязательств по уплате на капитальный ремонт за период с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5, с учетом сроков исковой давности и с применением ст. 333 ГК РФ,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размере </w:t>
      </w:r>
      <w:r>
        <w:rPr>
          <w:rStyle w:val="cat-UserDefinedgrp-29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руб</w:t>
      </w:r>
      <w:r>
        <w:rPr>
          <w:rFonts w:ascii="Times New Roman" w:eastAsia="Times New Roman" w:hAnsi="Times New Roman" w:cs="Times New Roman"/>
        </w:rPr>
        <w:t xml:space="preserve">., судебные расходы по уплате госпошлины в размере </w:t>
      </w:r>
      <w:r>
        <w:rPr>
          <w:rStyle w:val="cat-UserDefinedgrp-30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руб., всего взыскать </w:t>
      </w:r>
      <w:r>
        <w:rPr>
          <w:rStyle w:val="cat-UserDefinedgrp-31rplc-29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удовлетворении требований о взыскании </w:t>
      </w:r>
      <w:r>
        <w:rPr>
          <w:rFonts w:ascii="Times New Roman" w:eastAsia="Times New Roman" w:hAnsi="Times New Roman" w:cs="Times New Roman"/>
        </w:rPr>
        <w:t>задолженности по взносам на капитальный ремонт</w:t>
      </w:r>
      <w:r>
        <w:rPr>
          <w:rFonts w:ascii="Times New Roman" w:eastAsia="Times New Roman" w:hAnsi="Times New Roman" w:cs="Times New Roman"/>
        </w:rPr>
        <w:t xml:space="preserve"> и пени за период с 01.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.20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года – </w:t>
      </w:r>
      <w:r>
        <w:rPr>
          <w:rStyle w:val="cat-UserDefinedgrp-32rplc-32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Разъяснить, что </w:t>
      </w: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</w:rPr>
        <w:t xml:space="preserve">десяти </w:t>
      </w:r>
      <w:r>
        <w:rPr>
          <w:rFonts w:ascii="Times New Roman" w:eastAsia="Times New Roman" w:hAnsi="Times New Roman" w:cs="Times New Roman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</w:rPr>
        <w:t xml:space="preserve">в апелляционном порядке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 xml:space="preserve">в течение </w:t>
      </w:r>
      <w:r>
        <w:rPr>
          <w:rFonts w:ascii="Times New Roman" w:eastAsia="Times New Roman" w:hAnsi="Times New Roman" w:cs="Times New Roman"/>
        </w:rPr>
        <w:t xml:space="preserve">пятнадцати </w:t>
      </w:r>
      <w:r>
        <w:rPr>
          <w:rFonts w:ascii="Times New Roman" w:eastAsia="Times New Roman" w:hAnsi="Times New Roman" w:cs="Times New Roman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</w:rPr>
        <w:t>путём подачи апелляционной жалобы через мирового судью судебного участка № 12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</w:rPr>
        <w:t>Г.П.Думлер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Fonts w:ascii="Times New Roman" w:eastAsia="Times New Roman" w:hAnsi="Times New Roman" w:cs="Times New Roman"/>
        </w:rPr>
        <w:t>Г.П.Думлер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Подлинный документ находится в деле № 2-</w:t>
      </w:r>
      <w:r>
        <w:rPr>
          <w:rStyle w:val="cat-UserDefinedgrp-33rplc-3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1rplc-0">
    <w:name w:val="cat-UserDefined grp-21 rplc-0"/>
    <w:basedOn w:val="DefaultParagraphFont"/>
  </w:style>
  <w:style w:type="character" w:customStyle="1" w:styleId="cat-UserDefinedgrp-22rplc-8">
    <w:name w:val="cat-UserDefined grp-22 rplc-8"/>
    <w:basedOn w:val="DefaultParagraphFont"/>
  </w:style>
  <w:style w:type="character" w:customStyle="1" w:styleId="cat-UserDefinedgrp-23rplc-9">
    <w:name w:val="cat-UserDefined grp-23 rplc-9"/>
    <w:basedOn w:val="DefaultParagraphFont"/>
  </w:style>
  <w:style w:type="character" w:customStyle="1" w:styleId="cat-UserDefinedgrp-22rplc-11">
    <w:name w:val="cat-UserDefined grp-22 rplc-11"/>
    <w:basedOn w:val="DefaultParagraphFont"/>
  </w:style>
  <w:style w:type="character" w:customStyle="1" w:styleId="cat-UserDefinedgrp-24rplc-12">
    <w:name w:val="cat-UserDefined grp-24 rplc-12"/>
    <w:basedOn w:val="DefaultParagraphFont"/>
  </w:style>
  <w:style w:type="character" w:customStyle="1" w:styleId="cat-UserDefinedgrp-25rplc-13">
    <w:name w:val="cat-UserDefined grp-25 rplc-13"/>
    <w:basedOn w:val="DefaultParagraphFont"/>
  </w:style>
  <w:style w:type="character" w:customStyle="1" w:styleId="cat-UserDefinedgrp-26rplc-15">
    <w:name w:val="cat-UserDefined grp-26 rplc-15"/>
    <w:basedOn w:val="DefaultParagraphFont"/>
  </w:style>
  <w:style w:type="character" w:customStyle="1" w:styleId="cat-UserDefinedgrp-27rplc-17">
    <w:name w:val="cat-UserDefined grp-27 rplc-17"/>
    <w:basedOn w:val="DefaultParagraphFont"/>
  </w:style>
  <w:style w:type="character" w:customStyle="1" w:styleId="cat-UserDefinedgrp-28rplc-20">
    <w:name w:val="cat-UserDefined grp-28 rplc-20"/>
    <w:basedOn w:val="DefaultParagraphFont"/>
  </w:style>
  <w:style w:type="character" w:customStyle="1" w:styleId="cat-UserDefinedgrp-29rplc-24">
    <w:name w:val="cat-UserDefined grp-29 rplc-24"/>
    <w:basedOn w:val="DefaultParagraphFont"/>
  </w:style>
  <w:style w:type="character" w:customStyle="1" w:styleId="cat-UserDefinedgrp-30rplc-26">
    <w:name w:val="cat-UserDefined grp-30 rplc-26"/>
    <w:basedOn w:val="DefaultParagraphFont"/>
  </w:style>
  <w:style w:type="character" w:customStyle="1" w:styleId="cat-UserDefinedgrp-31rplc-29">
    <w:name w:val="cat-UserDefined grp-31 rplc-29"/>
    <w:basedOn w:val="DefaultParagraphFont"/>
  </w:style>
  <w:style w:type="character" w:customStyle="1" w:styleId="cat-UserDefinedgrp-32rplc-32">
    <w:name w:val="cat-UserDefined grp-32 rplc-32"/>
    <w:basedOn w:val="DefaultParagraphFont"/>
  </w:style>
  <w:style w:type="character" w:customStyle="1" w:styleId="cat-UserDefinedgrp-33rplc-38">
    <w:name w:val="cat-UserDefined grp-33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